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4A" w:rsidRDefault="004B3048">
      <w:hyperlink r:id="rId4" w:history="1">
        <w:r w:rsidRPr="004B3048">
          <w:rPr>
            <w:rStyle w:val="Hyperlink"/>
          </w:rPr>
          <w:t>https://www.airitilibrary.com/Publication/alDetailedMesh?docid=P20160719001-201611-201701030004-201701030004-119-128</w:t>
        </w:r>
      </w:hyperlink>
      <w:bookmarkStart w:id="0" w:name="_GoBack"/>
      <w:bookmarkEnd w:id="0"/>
    </w:p>
    <w:sectPr w:rsidR="00621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48"/>
    <w:rsid w:val="004B3048"/>
    <w:rsid w:val="0062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5D5AF-54F4-4B21-87F5-750A2D3D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iritilibrary.com/Publication/alDetailedMesh?docid=P20160719001-201611-201701030004-201701030004-119-1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2020-08-26T07:01:00Z</dcterms:created>
  <dcterms:modified xsi:type="dcterms:W3CDTF">2020-08-26T07:02:00Z</dcterms:modified>
</cp:coreProperties>
</file>